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D3" w:rsidRPr="00417BD3" w:rsidRDefault="00417BD3" w:rsidP="00417BD3">
      <w:pPr>
        <w:widowControl w:val="0"/>
        <w:tabs>
          <w:tab w:val="center" w:pos="4677"/>
        </w:tabs>
        <w:autoSpaceDE w:val="0"/>
        <w:autoSpaceDN w:val="0"/>
        <w:adjustRightInd w:val="0"/>
        <w:ind w:left="180"/>
        <w:jc w:val="center"/>
        <w:rPr>
          <w:rFonts w:ascii="Times New Roman CYR" w:hAnsi="Times New Roman CYR" w:cs="Times New Roman CYR"/>
          <w:b/>
          <w:bCs/>
          <w:sz w:val="22"/>
          <w:szCs w:val="22"/>
          <w:lang w:val="ru-RU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ПРОТОКОЛ № </w:t>
      </w:r>
      <w:r w:rsidR="000552E7">
        <w:rPr>
          <w:rFonts w:ascii="Times New Roman CYR" w:hAnsi="Times New Roman CYR" w:cs="Times New Roman CYR"/>
          <w:b/>
          <w:bCs/>
          <w:sz w:val="22"/>
          <w:szCs w:val="22"/>
        </w:rPr>
        <w:t>11</w:t>
      </w:r>
    </w:p>
    <w:p w:rsidR="00417BD3" w:rsidRDefault="00417BD3" w:rsidP="00417BD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417BD3" w:rsidRDefault="00417BD3" w:rsidP="00417BD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засідання Організаційного</w:t>
      </w:r>
      <w:r w:rsidR="00F650FF">
        <w:rPr>
          <w:rFonts w:ascii="Times New Roman CYR" w:hAnsi="Times New Roman CYR" w:cs="Times New Roman CYR"/>
        </w:rPr>
        <w:t xml:space="preserve"> комітету з проведення виборів р</w:t>
      </w:r>
      <w:r>
        <w:rPr>
          <w:rFonts w:ascii="Times New Roman CYR" w:hAnsi="Times New Roman CYR" w:cs="Times New Roman CYR"/>
        </w:rPr>
        <w:t>ектора</w:t>
      </w:r>
    </w:p>
    <w:p w:rsidR="00417BD3" w:rsidRDefault="00417BD3" w:rsidP="00417BD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Львівського національного університету імені Івана Франка</w:t>
      </w:r>
    </w:p>
    <w:p w:rsidR="00417BD3" w:rsidRDefault="00417BD3" w:rsidP="00417BD3">
      <w:pPr>
        <w:widowControl w:val="0"/>
        <w:autoSpaceDE w:val="0"/>
        <w:autoSpaceDN w:val="0"/>
        <w:adjustRightInd w:val="0"/>
        <w:ind w:right="850"/>
        <w:jc w:val="right"/>
        <w:rPr>
          <w:rFonts w:ascii="Times New Roman CYR" w:hAnsi="Times New Roman CYR" w:cs="Times New Roman CYR"/>
          <w:bCs/>
          <w:sz w:val="20"/>
          <w:szCs w:val="20"/>
        </w:rPr>
      </w:pPr>
    </w:p>
    <w:p w:rsidR="00417BD3" w:rsidRDefault="00417BD3" w:rsidP="00417BD3">
      <w:pPr>
        <w:widowControl w:val="0"/>
        <w:autoSpaceDE w:val="0"/>
        <w:autoSpaceDN w:val="0"/>
        <w:adjustRightInd w:val="0"/>
        <w:ind w:right="850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 w:rsidR="00771E2B">
        <w:rPr>
          <w:rFonts w:ascii="Times New Roman CYR" w:hAnsi="Times New Roman CYR" w:cs="Times New Roman CYR"/>
          <w:b/>
          <w:bCs/>
        </w:rPr>
        <w:t>0</w:t>
      </w:r>
      <w:r w:rsidR="000552E7">
        <w:rPr>
          <w:rFonts w:ascii="Times New Roman CYR" w:hAnsi="Times New Roman CYR" w:cs="Times New Roman CYR"/>
          <w:b/>
          <w:bCs/>
        </w:rPr>
        <w:t>5</w:t>
      </w:r>
      <w:r w:rsidR="00EB6D99">
        <w:rPr>
          <w:rFonts w:ascii="Times New Roman CYR" w:hAnsi="Times New Roman CYR" w:cs="Times New Roman CYR"/>
          <w:b/>
          <w:bCs/>
        </w:rPr>
        <w:t xml:space="preserve"> </w:t>
      </w:r>
      <w:r w:rsidR="00771E2B">
        <w:rPr>
          <w:rFonts w:ascii="Times New Roman CYR" w:hAnsi="Times New Roman CYR" w:cs="Times New Roman CYR"/>
          <w:b/>
          <w:bCs/>
        </w:rPr>
        <w:t>чер</w:t>
      </w:r>
      <w:r w:rsidR="00EF27AD">
        <w:rPr>
          <w:rFonts w:ascii="Times New Roman CYR" w:hAnsi="Times New Roman CYR" w:cs="Times New Roman CYR"/>
          <w:b/>
          <w:bCs/>
        </w:rPr>
        <w:t>в</w:t>
      </w:r>
      <w:r w:rsidRPr="00BD7E79">
        <w:rPr>
          <w:rFonts w:ascii="Times New Roman CYR" w:hAnsi="Times New Roman CYR" w:cs="Times New Roman CYR"/>
          <w:b/>
          <w:bCs/>
        </w:rPr>
        <w:t>ня</w:t>
      </w:r>
      <w:r>
        <w:rPr>
          <w:rFonts w:ascii="Times New Roman CYR" w:hAnsi="Times New Roman CYR" w:cs="Times New Roman CYR"/>
          <w:b/>
          <w:bCs/>
        </w:rPr>
        <w:t xml:space="preserve"> 2019</w:t>
      </w:r>
      <w:r>
        <w:rPr>
          <w:rFonts w:ascii="Times New Roman CYR" w:hAnsi="Times New Roman CYR" w:cs="Times New Roman CYR"/>
          <w:b/>
          <w:bCs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</w:rPr>
        <w:t>р.</w:t>
      </w:r>
    </w:p>
    <w:p w:rsidR="00417BD3" w:rsidRDefault="00417BD3" w:rsidP="00417BD3">
      <w:pPr>
        <w:widowControl w:val="0"/>
        <w:autoSpaceDE w:val="0"/>
        <w:autoSpaceDN w:val="0"/>
        <w:adjustRightInd w:val="0"/>
        <w:ind w:right="850"/>
        <w:jc w:val="right"/>
        <w:rPr>
          <w:rFonts w:ascii="Times New Roman CYR" w:hAnsi="Times New Roman CYR" w:cs="Times New Roman CYR"/>
          <w:b/>
          <w:bCs/>
        </w:rPr>
      </w:pPr>
    </w:p>
    <w:tbl>
      <w:tblPr>
        <w:tblW w:w="13847" w:type="dxa"/>
        <w:tblLayout w:type="fixed"/>
        <w:tblLook w:val="0000"/>
      </w:tblPr>
      <w:tblGrid>
        <w:gridCol w:w="4756"/>
        <w:gridCol w:w="4756"/>
        <w:gridCol w:w="4335"/>
      </w:tblGrid>
      <w:tr w:rsidR="003876E7" w:rsidRPr="00C24088" w:rsidTr="003876E7">
        <w:trPr>
          <w:trHeight w:val="279"/>
        </w:trPr>
        <w:tc>
          <w:tcPr>
            <w:tcW w:w="4756" w:type="dxa"/>
          </w:tcPr>
          <w:p w:rsidR="003876E7" w:rsidRPr="00C24088" w:rsidRDefault="003876E7" w:rsidP="00B555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C24088">
              <w:rPr>
                <w:rFonts w:ascii="Times New Roman CYR" w:hAnsi="Times New Roman CYR" w:cs="Times New Roman CYR"/>
                <w:b/>
                <w:bCs/>
              </w:rPr>
              <w:t xml:space="preserve">      ПРИСУТНІ:</w:t>
            </w:r>
          </w:p>
        </w:tc>
        <w:tc>
          <w:tcPr>
            <w:tcW w:w="4756" w:type="dxa"/>
          </w:tcPr>
          <w:p w:rsidR="00C24088" w:rsidRPr="009A2DCB" w:rsidRDefault="009A2DCB" w:rsidP="002B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ЗАПРОШЕНІ:</w:t>
            </w:r>
          </w:p>
        </w:tc>
        <w:tc>
          <w:tcPr>
            <w:tcW w:w="4335" w:type="dxa"/>
          </w:tcPr>
          <w:p w:rsidR="003876E7" w:rsidRPr="00C24088" w:rsidRDefault="003876E7" w:rsidP="000B7B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876E7" w:rsidRPr="00C24088" w:rsidTr="003876E7">
        <w:trPr>
          <w:trHeight w:val="1258"/>
        </w:trPr>
        <w:tc>
          <w:tcPr>
            <w:tcW w:w="4756" w:type="dxa"/>
          </w:tcPr>
          <w:p w:rsidR="003876E7" w:rsidRPr="00C24088" w:rsidRDefault="003876E7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 w:rsidRPr="00C24088">
              <w:t>Панчишин</w:t>
            </w:r>
            <w:proofErr w:type="spellEnd"/>
            <w:r w:rsidRPr="00C24088">
              <w:t xml:space="preserve"> Степан Михайлович</w:t>
            </w:r>
          </w:p>
          <w:p w:rsidR="003876E7" w:rsidRDefault="003876E7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 w:rsidRPr="00C24088">
              <w:t>Гукалюк</w:t>
            </w:r>
            <w:proofErr w:type="spellEnd"/>
            <w:r w:rsidRPr="00C24088">
              <w:t xml:space="preserve"> Андрій Федорович</w:t>
            </w:r>
          </w:p>
          <w:p w:rsidR="003876E7" w:rsidRPr="00C24088" w:rsidRDefault="003876E7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 w:rsidRPr="00C24088">
              <w:rPr>
                <w:bCs/>
              </w:rPr>
              <w:t>Бартіш</w:t>
            </w:r>
            <w:proofErr w:type="spellEnd"/>
            <w:r w:rsidRPr="00C24088">
              <w:rPr>
                <w:bCs/>
              </w:rPr>
              <w:t xml:space="preserve"> Леся Олексіївна</w:t>
            </w:r>
          </w:p>
          <w:p w:rsidR="00EF27AD" w:rsidRPr="00C24088" w:rsidRDefault="00EF27AD" w:rsidP="00EF27AD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 w:rsidRPr="00C24088">
              <w:rPr>
                <w:bCs/>
              </w:rPr>
              <w:t>Грабовецька</w:t>
            </w:r>
            <w:proofErr w:type="spellEnd"/>
            <w:r w:rsidRPr="00C24088">
              <w:rPr>
                <w:bCs/>
              </w:rPr>
              <w:t xml:space="preserve"> Ольга Сергіївна</w:t>
            </w:r>
          </w:p>
          <w:p w:rsidR="003876E7" w:rsidRPr="00C24088" w:rsidRDefault="000552E7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 xml:space="preserve">Бек Юліан </w:t>
            </w:r>
            <w:proofErr w:type="spellStart"/>
            <w:r>
              <w:t>Богуславович</w:t>
            </w:r>
            <w:proofErr w:type="spellEnd"/>
          </w:p>
          <w:p w:rsidR="00771E2B" w:rsidRPr="00771E2B" w:rsidRDefault="003876E7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 w:rsidRPr="00C24088">
              <w:rPr>
                <w:bCs/>
              </w:rPr>
              <w:t>Сулим</w:t>
            </w:r>
            <w:proofErr w:type="spellEnd"/>
            <w:r w:rsidRPr="00C24088">
              <w:rPr>
                <w:bCs/>
              </w:rPr>
              <w:t xml:space="preserve"> Володимир Трохимович</w:t>
            </w:r>
          </w:p>
          <w:p w:rsidR="003876E7" w:rsidRPr="00C24088" w:rsidRDefault="00771E2B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>
              <w:rPr>
                <w:bCs/>
              </w:rPr>
              <w:t>Посівнич</w:t>
            </w:r>
            <w:proofErr w:type="spellEnd"/>
            <w:r>
              <w:rPr>
                <w:bCs/>
              </w:rPr>
              <w:t xml:space="preserve"> Людмила Анатоліївна</w:t>
            </w:r>
            <w:r w:rsidR="003876E7" w:rsidRPr="00C24088">
              <w:t xml:space="preserve"> </w:t>
            </w:r>
          </w:p>
          <w:p w:rsidR="00C87397" w:rsidRDefault="00C87397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C24088">
              <w:t>Хмельницька Любов Іванівна</w:t>
            </w:r>
          </w:p>
          <w:p w:rsidR="000552E7" w:rsidRDefault="000552E7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>
              <w:t>Гудз</w:t>
            </w:r>
            <w:proofErr w:type="spellEnd"/>
            <w:r>
              <w:t xml:space="preserve"> Богдан Данилович</w:t>
            </w:r>
          </w:p>
          <w:p w:rsidR="000552E7" w:rsidRPr="00C24088" w:rsidRDefault="000552E7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>Корчак Юрій Михайлович</w:t>
            </w:r>
          </w:p>
          <w:p w:rsidR="00EF27AD" w:rsidRPr="00C24088" w:rsidRDefault="00EF27AD" w:rsidP="00EF27AD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 w:rsidRPr="00C24088">
              <w:rPr>
                <w:bCs/>
              </w:rPr>
              <w:t>Сениця</w:t>
            </w:r>
            <w:proofErr w:type="spellEnd"/>
            <w:r w:rsidRPr="00C24088">
              <w:rPr>
                <w:bCs/>
              </w:rPr>
              <w:t xml:space="preserve"> Назар Іванович</w:t>
            </w:r>
          </w:p>
          <w:p w:rsidR="003876E7" w:rsidRPr="00C24088" w:rsidRDefault="003876E7" w:rsidP="00B555C5">
            <w:pPr>
              <w:spacing w:line="276" w:lineRule="auto"/>
              <w:ind w:left="360"/>
              <w:jc w:val="both"/>
            </w:pPr>
          </w:p>
        </w:tc>
        <w:tc>
          <w:tcPr>
            <w:tcW w:w="4756" w:type="dxa"/>
          </w:tcPr>
          <w:p w:rsidR="003876E7" w:rsidRPr="00C24088" w:rsidRDefault="00C47079" w:rsidP="003876E7">
            <w:pPr>
              <w:spacing w:line="276" w:lineRule="auto"/>
              <w:ind w:left="360"/>
              <w:jc w:val="both"/>
            </w:pPr>
            <w:r>
              <w:t xml:space="preserve">1. </w:t>
            </w:r>
            <w:proofErr w:type="spellStart"/>
            <w:r>
              <w:t>Паєнок</w:t>
            </w:r>
            <w:proofErr w:type="spellEnd"/>
            <w:r>
              <w:t xml:space="preserve"> </w:t>
            </w:r>
            <w:proofErr w:type="spellStart"/>
            <w:r>
              <w:t>Ана</w:t>
            </w:r>
            <w:proofErr w:type="spellEnd"/>
            <w:r>
              <w:t xml:space="preserve"> Олександрівна</w:t>
            </w:r>
          </w:p>
          <w:p w:rsidR="00C24088" w:rsidRPr="00C24088" w:rsidRDefault="00C24088" w:rsidP="003876E7">
            <w:pPr>
              <w:spacing w:line="276" w:lineRule="auto"/>
              <w:ind w:left="360"/>
              <w:jc w:val="both"/>
            </w:pPr>
          </w:p>
        </w:tc>
        <w:tc>
          <w:tcPr>
            <w:tcW w:w="4335" w:type="dxa"/>
          </w:tcPr>
          <w:p w:rsidR="003876E7" w:rsidRPr="00C24088" w:rsidRDefault="003876E7" w:rsidP="000B7B5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p w:rsidR="00417BD3" w:rsidRDefault="00417BD3" w:rsidP="00417BD3">
      <w:pPr>
        <w:jc w:val="center"/>
        <w:rPr>
          <w:b/>
          <w:color w:val="000000"/>
        </w:rPr>
      </w:pPr>
      <w:r>
        <w:rPr>
          <w:b/>
          <w:color w:val="000000"/>
        </w:rPr>
        <w:t>ПОРЯДОК  ДЕННИЙ</w:t>
      </w:r>
    </w:p>
    <w:p w:rsidR="000552E7" w:rsidRPr="00EF27AD" w:rsidRDefault="000552E7" w:rsidP="000552E7">
      <w:pPr>
        <w:numPr>
          <w:ilvl w:val="0"/>
          <w:numId w:val="6"/>
        </w:numPr>
        <w:tabs>
          <w:tab w:val="num" w:pos="720"/>
        </w:tabs>
        <w:jc w:val="both"/>
        <w:rPr>
          <w:color w:val="000000"/>
        </w:rPr>
      </w:pPr>
      <w:r>
        <w:t>Про організацію зустрічей кандидатів на посаду ректора з трудовим колективом та студентами.</w:t>
      </w:r>
    </w:p>
    <w:p w:rsidR="00771E2B" w:rsidRPr="005E405E" w:rsidRDefault="00771E2B" w:rsidP="00EF27AD">
      <w:pPr>
        <w:numPr>
          <w:ilvl w:val="0"/>
          <w:numId w:val="6"/>
        </w:numPr>
        <w:tabs>
          <w:tab w:val="num" w:pos="720"/>
        </w:tabs>
        <w:jc w:val="both"/>
        <w:rPr>
          <w:color w:val="000000"/>
        </w:rPr>
      </w:pPr>
      <w:r>
        <w:t xml:space="preserve">Про </w:t>
      </w:r>
      <w:r w:rsidR="005E405E">
        <w:t>обрання керівного складу Дільничних виборчих комісій</w:t>
      </w:r>
      <w:r>
        <w:t>.</w:t>
      </w:r>
    </w:p>
    <w:p w:rsidR="005E405E" w:rsidRPr="00EF27AD" w:rsidRDefault="005E405E" w:rsidP="00EF27AD">
      <w:pPr>
        <w:numPr>
          <w:ilvl w:val="0"/>
          <w:numId w:val="6"/>
        </w:numPr>
        <w:tabs>
          <w:tab w:val="num" w:pos="720"/>
        </w:tabs>
        <w:jc w:val="both"/>
        <w:rPr>
          <w:color w:val="000000"/>
        </w:rPr>
      </w:pPr>
      <w:r>
        <w:t>Про акредитацію представників від громадських організацій та засобів масової інформації та реєстрацію спостерігачів.</w:t>
      </w:r>
    </w:p>
    <w:p w:rsidR="00EF27AD" w:rsidRPr="0029529F" w:rsidRDefault="00EF27AD" w:rsidP="00EF27AD">
      <w:pPr>
        <w:tabs>
          <w:tab w:val="num" w:pos="720"/>
        </w:tabs>
        <w:ind w:left="360"/>
        <w:jc w:val="both"/>
        <w:rPr>
          <w:color w:val="000000"/>
        </w:rPr>
      </w:pPr>
    </w:p>
    <w:p w:rsidR="00417BD3" w:rsidRDefault="00417BD3" w:rsidP="00417BD3">
      <w:pPr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З першого  питання</w:t>
      </w:r>
    </w:p>
    <w:p w:rsidR="00DD2213" w:rsidRDefault="00DD2213" w:rsidP="00417BD3">
      <w:pPr>
        <w:jc w:val="both"/>
        <w:rPr>
          <w:b/>
          <w:bCs/>
          <w:caps/>
          <w:color w:val="000000"/>
        </w:rPr>
      </w:pPr>
    </w:p>
    <w:p w:rsidR="000E62DE" w:rsidRDefault="000E62DE" w:rsidP="000E62DE">
      <w:pPr>
        <w:jc w:val="both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Слухали:</w:t>
      </w:r>
    </w:p>
    <w:p w:rsidR="00515F46" w:rsidRPr="002A6DD2" w:rsidRDefault="000E62DE" w:rsidP="00771E2B">
      <w:pPr>
        <w:tabs>
          <w:tab w:val="num" w:pos="720"/>
        </w:tabs>
        <w:jc w:val="both"/>
        <w:rPr>
          <w:lang w:val="ru-RU"/>
        </w:rPr>
      </w:pPr>
      <w:r w:rsidRPr="00515F46">
        <w:rPr>
          <w:bCs/>
          <w:caps/>
          <w:color w:val="000000"/>
        </w:rPr>
        <w:tab/>
      </w:r>
      <w:r w:rsidR="00515F46" w:rsidRPr="00515F46">
        <w:rPr>
          <w:bCs/>
          <w:caps/>
          <w:color w:val="000000"/>
        </w:rPr>
        <w:t xml:space="preserve">1. </w:t>
      </w:r>
      <w:proofErr w:type="spellStart"/>
      <w:r w:rsidRPr="00515F46">
        <w:rPr>
          <w:color w:val="000000"/>
        </w:rPr>
        <w:t>Панчишина</w:t>
      </w:r>
      <w:proofErr w:type="spellEnd"/>
      <w:r w:rsidRPr="00515F46">
        <w:rPr>
          <w:color w:val="000000"/>
        </w:rPr>
        <w:t xml:space="preserve"> Степана Михайловича - Голову організаційного комітету з</w:t>
      </w:r>
      <w:r>
        <w:rPr>
          <w:color w:val="000000"/>
        </w:rPr>
        <w:t xml:space="preserve"> проведення виборів ректора, завідувача кафедри аналітичної економії та міжнародної економіки, який </w:t>
      </w:r>
      <w:r w:rsidR="00771E2B">
        <w:rPr>
          <w:color w:val="000000"/>
        </w:rPr>
        <w:t>проінформував</w:t>
      </w:r>
      <w:r w:rsidR="00515F46">
        <w:rPr>
          <w:color w:val="000000"/>
        </w:rPr>
        <w:t xml:space="preserve"> про те,</w:t>
      </w:r>
      <w:r w:rsidR="00771E2B">
        <w:rPr>
          <w:color w:val="000000"/>
        </w:rPr>
        <w:t xml:space="preserve"> </w:t>
      </w:r>
      <w:r w:rsidR="00515F46">
        <w:rPr>
          <w:color w:val="000000"/>
        </w:rPr>
        <w:t xml:space="preserve">що від </w:t>
      </w:r>
      <w:r w:rsidR="00771E2B">
        <w:t>претендент</w:t>
      </w:r>
      <w:r w:rsidR="00515F46">
        <w:t>а</w:t>
      </w:r>
      <w:r w:rsidR="00771E2B">
        <w:t xml:space="preserve"> на посаду ректора Львівського національного університету імені Івана Франка Гарасима Ярослава Івановича, доктор</w:t>
      </w:r>
      <w:r w:rsidR="00515F46">
        <w:t>а філологічних наук, професора поступила пропозиція про організацію зустрічі з трудовим колективом та студентами 12 червня 2019 року о 14:00.</w:t>
      </w:r>
    </w:p>
    <w:p w:rsidR="000E62DE" w:rsidRDefault="00515F46" w:rsidP="00771E2B">
      <w:pPr>
        <w:tabs>
          <w:tab w:val="num" w:pos="720"/>
        </w:tabs>
        <w:jc w:val="both"/>
        <w:rPr>
          <w:rFonts w:ascii="Times New Roman CYR" w:hAnsi="Times New Roman CYR" w:cs="Times New Roman CYR"/>
        </w:rPr>
      </w:pPr>
      <w:r w:rsidRPr="002A6DD2">
        <w:rPr>
          <w:lang w:val="ru-RU"/>
        </w:rPr>
        <w:tab/>
      </w:r>
      <w:r w:rsidRPr="00515F46">
        <w:rPr>
          <w:lang w:val="ru-RU"/>
        </w:rPr>
        <w:t>2.</w:t>
      </w:r>
      <w:r>
        <w:t xml:space="preserve"> </w:t>
      </w:r>
      <w:r w:rsidR="00771E2B">
        <w:t xml:space="preserve"> </w:t>
      </w:r>
      <w:proofErr w:type="spellStart"/>
      <w:r w:rsidRPr="00515F46">
        <w:rPr>
          <w:color w:val="000000"/>
        </w:rPr>
        <w:t>Панчишина</w:t>
      </w:r>
      <w:proofErr w:type="spellEnd"/>
      <w:r w:rsidRPr="00515F46">
        <w:rPr>
          <w:color w:val="000000"/>
        </w:rPr>
        <w:t xml:space="preserve"> Степана Михайловича - Голову організаційного комітету з</w:t>
      </w:r>
      <w:r>
        <w:rPr>
          <w:color w:val="000000"/>
        </w:rPr>
        <w:t xml:space="preserve"> проведення виборів ректора, завідувача кафедри аналітичної економії та міжнародної економіки, який проінформував про те, що від </w:t>
      </w:r>
      <w:r>
        <w:t>претендента на посаду ректора Львівського національного університету імені Івана Франка Мельника Володимира Петровича, доктора філософських наук, професора поступила пропозиція про організацію зустрічі з трудовим колективом та студентами 1</w:t>
      </w:r>
      <w:r w:rsidR="002A6DD2">
        <w:t>3</w:t>
      </w:r>
      <w:r>
        <w:t xml:space="preserve"> червня 2019 року о 14:00.</w:t>
      </w:r>
    </w:p>
    <w:p w:rsidR="00FE0BDB" w:rsidRPr="00EF27AD" w:rsidRDefault="00FE0BDB" w:rsidP="000E62DE">
      <w:pPr>
        <w:tabs>
          <w:tab w:val="num" w:pos="720"/>
        </w:tabs>
        <w:ind w:left="360"/>
        <w:jc w:val="both"/>
        <w:rPr>
          <w:color w:val="000000"/>
        </w:rPr>
      </w:pPr>
    </w:p>
    <w:p w:rsidR="000E62DE" w:rsidRDefault="000E62DE" w:rsidP="000E62DE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УХВАЛИЛИ:</w:t>
      </w:r>
    </w:p>
    <w:p w:rsidR="007D2637" w:rsidRDefault="000E62DE" w:rsidP="007D2637">
      <w:pPr>
        <w:jc w:val="both"/>
      </w:pPr>
      <w:r w:rsidRPr="00AA4A03">
        <w:rPr>
          <w:b/>
          <w:bCs/>
          <w:color w:val="000000"/>
        </w:rPr>
        <w:tab/>
      </w:r>
      <w:r w:rsidR="00515F46" w:rsidRPr="00515F46">
        <w:rPr>
          <w:bCs/>
          <w:color w:val="000000"/>
        </w:rPr>
        <w:t>1.</w:t>
      </w:r>
      <w:r w:rsidR="00953F68">
        <w:rPr>
          <w:b/>
          <w:bCs/>
          <w:color w:val="000000"/>
        </w:rPr>
        <w:t xml:space="preserve"> </w:t>
      </w:r>
      <w:r w:rsidR="00515F46">
        <w:rPr>
          <w:bCs/>
          <w:color w:val="000000"/>
        </w:rPr>
        <w:t xml:space="preserve">Організувати проведення зустрічі з </w:t>
      </w:r>
      <w:r w:rsidR="00515F46">
        <w:t>трудовим колективом та студентами претендента на посаду ректора Львівського національного університету імені Івана Франка Гарасима Ярослава Івановича, доктора філологічних наук, професора</w:t>
      </w:r>
      <w:r w:rsidR="00515F46">
        <w:rPr>
          <w:bCs/>
          <w:color w:val="000000"/>
        </w:rPr>
        <w:t xml:space="preserve"> 1</w:t>
      </w:r>
      <w:r w:rsidR="00953F68">
        <w:rPr>
          <w:bCs/>
          <w:color w:val="000000"/>
        </w:rPr>
        <w:t>2</w:t>
      </w:r>
      <w:r w:rsidR="00515F46">
        <w:rPr>
          <w:bCs/>
          <w:color w:val="000000"/>
        </w:rPr>
        <w:t xml:space="preserve"> червня 2019 року о 14:00 в Акто</w:t>
      </w:r>
      <w:r w:rsidR="00953F68">
        <w:rPr>
          <w:bCs/>
          <w:color w:val="000000"/>
        </w:rPr>
        <w:t>вій залі Університету (вул. Університетська,1)</w:t>
      </w:r>
      <w:r w:rsidR="000A0AF1">
        <w:t xml:space="preserve"> та розмістити </w:t>
      </w:r>
      <w:r w:rsidR="00953F68">
        <w:t>відповідну інформацію</w:t>
      </w:r>
      <w:r w:rsidR="000A0AF1">
        <w:t xml:space="preserve"> на офіційному сайті Університету</w:t>
      </w:r>
      <w:r w:rsidR="00953F68">
        <w:t xml:space="preserve"> та на інформаційних стендах структурних підрозділів</w:t>
      </w:r>
      <w:r w:rsidR="000A0AF1">
        <w:t>.</w:t>
      </w:r>
    </w:p>
    <w:p w:rsidR="00953F68" w:rsidRDefault="00953F68" w:rsidP="00953F68">
      <w:pPr>
        <w:jc w:val="both"/>
      </w:pPr>
      <w:r>
        <w:tab/>
        <w:t xml:space="preserve">2. </w:t>
      </w:r>
      <w:r>
        <w:rPr>
          <w:bCs/>
          <w:color w:val="000000"/>
        </w:rPr>
        <w:t xml:space="preserve">Організувати проведення зустрічі з </w:t>
      </w:r>
      <w:r>
        <w:t>трудовим колективом та студентами претендента на посаду ректора Львівського національного університету імені Івана Франка Мельника Володимира Петровича, доктора філософських наук, професора</w:t>
      </w:r>
      <w:r>
        <w:rPr>
          <w:bCs/>
          <w:color w:val="000000"/>
        </w:rPr>
        <w:t xml:space="preserve"> Прийняти 1</w:t>
      </w:r>
      <w:r w:rsidR="00750D10">
        <w:rPr>
          <w:bCs/>
          <w:color w:val="000000"/>
        </w:rPr>
        <w:t>3</w:t>
      </w:r>
      <w:r>
        <w:rPr>
          <w:bCs/>
          <w:color w:val="000000"/>
        </w:rPr>
        <w:t xml:space="preserve"> червня 2019 року о 1</w:t>
      </w:r>
      <w:r w:rsidR="00750D10">
        <w:rPr>
          <w:bCs/>
          <w:color w:val="000000"/>
        </w:rPr>
        <w:t>4</w:t>
      </w:r>
      <w:r>
        <w:rPr>
          <w:bCs/>
          <w:color w:val="000000"/>
        </w:rPr>
        <w:t xml:space="preserve">:00 в Актовій залі Університету (вул. </w:t>
      </w:r>
      <w:r>
        <w:rPr>
          <w:bCs/>
          <w:color w:val="000000"/>
        </w:rPr>
        <w:lastRenderedPageBreak/>
        <w:t>Університетська,1)</w:t>
      </w:r>
      <w:r>
        <w:t xml:space="preserve"> та розмістити відповідну інформацію на офіційному сайті Університету та на інформаційних стендах структурних підрозділів.</w:t>
      </w:r>
    </w:p>
    <w:p w:rsidR="000E62DE" w:rsidRPr="00B8777B" w:rsidRDefault="007D2637" w:rsidP="007D2637">
      <w:pPr>
        <w:jc w:val="both"/>
        <w:rPr>
          <w:rFonts w:ascii="Times New Roman CYR" w:hAnsi="Times New Roman CYR" w:cs="Times New Roman CYR"/>
          <w:bCs/>
          <w:color w:val="000000"/>
        </w:rPr>
      </w:pPr>
      <w:r>
        <w:rPr>
          <w:rFonts w:ascii="Times New Roman CYR" w:hAnsi="Times New Roman CYR" w:cs="Times New Roman CYR"/>
        </w:rPr>
        <w:tab/>
      </w:r>
      <w:r w:rsidR="000E62DE" w:rsidRPr="00B8777B">
        <w:rPr>
          <w:rFonts w:ascii="Times New Roman CYR" w:hAnsi="Times New Roman CYR" w:cs="Times New Roman CYR"/>
          <w:bCs/>
          <w:color w:val="000000"/>
        </w:rPr>
        <w:t>За це рішення проголосували: за – 1</w:t>
      </w:r>
      <w:r w:rsidR="00953F68">
        <w:rPr>
          <w:rFonts w:ascii="Times New Roman CYR" w:hAnsi="Times New Roman CYR" w:cs="Times New Roman CYR"/>
          <w:bCs/>
          <w:color w:val="000000"/>
        </w:rPr>
        <w:t>1</w:t>
      </w:r>
      <w:r w:rsidR="000E62DE" w:rsidRPr="00B8777B">
        <w:rPr>
          <w:rFonts w:ascii="Times New Roman CYR" w:hAnsi="Times New Roman CYR" w:cs="Times New Roman CYR"/>
          <w:bCs/>
          <w:color w:val="000000"/>
        </w:rPr>
        <w:t xml:space="preserve"> осіб, проти – 0, утримались – 0.</w:t>
      </w:r>
    </w:p>
    <w:p w:rsidR="00327759" w:rsidRDefault="00327759" w:rsidP="000E62DE">
      <w:pPr>
        <w:jc w:val="both"/>
        <w:rPr>
          <w:rFonts w:ascii="Times New Roman CYR" w:hAnsi="Times New Roman CYR" w:cs="Times New Roman CYR"/>
          <w:bCs/>
          <w:color w:val="000000"/>
        </w:rPr>
      </w:pPr>
    </w:p>
    <w:p w:rsidR="000A0AF1" w:rsidRDefault="000A0AF1" w:rsidP="000A0AF1">
      <w:pPr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З другого  питання</w:t>
      </w:r>
    </w:p>
    <w:p w:rsidR="000A0AF1" w:rsidRDefault="000A0AF1" w:rsidP="000A0AF1">
      <w:pPr>
        <w:jc w:val="both"/>
        <w:rPr>
          <w:b/>
          <w:bCs/>
          <w:caps/>
          <w:color w:val="000000"/>
        </w:rPr>
      </w:pPr>
    </w:p>
    <w:p w:rsidR="000A0AF1" w:rsidRDefault="000A0AF1" w:rsidP="000A0AF1">
      <w:pPr>
        <w:jc w:val="both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Слухали:</w:t>
      </w:r>
    </w:p>
    <w:p w:rsidR="000A0AF1" w:rsidRDefault="000A0AF1" w:rsidP="00953F68">
      <w:pPr>
        <w:tabs>
          <w:tab w:val="num" w:pos="720"/>
        </w:tabs>
        <w:jc w:val="both"/>
        <w:rPr>
          <w:color w:val="000000"/>
        </w:rPr>
      </w:pPr>
      <w:r>
        <w:rPr>
          <w:b/>
          <w:bCs/>
          <w:caps/>
          <w:color w:val="000000"/>
        </w:rPr>
        <w:tab/>
      </w:r>
      <w:r w:rsidR="00953F68" w:rsidRPr="00953F68">
        <w:rPr>
          <w:bCs/>
          <w:caps/>
          <w:color w:val="000000"/>
        </w:rPr>
        <w:t>1.</w:t>
      </w:r>
      <w:r w:rsidR="00953F68">
        <w:rPr>
          <w:b/>
          <w:bCs/>
          <w:caps/>
          <w:color w:val="000000"/>
        </w:rPr>
        <w:t xml:space="preserve"> </w:t>
      </w:r>
      <w:proofErr w:type="spellStart"/>
      <w:r w:rsidR="00953F68">
        <w:rPr>
          <w:color w:val="000000"/>
        </w:rPr>
        <w:t>Гукалюка</w:t>
      </w:r>
      <w:proofErr w:type="spellEnd"/>
      <w:r w:rsidR="00953F68">
        <w:rPr>
          <w:color w:val="000000"/>
        </w:rPr>
        <w:t xml:space="preserve"> Андрія Федоровича</w:t>
      </w:r>
      <w:r w:rsidRPr="00417BD3">
        <w:rPr>
          <w:color w:val="000000"/>
        </w:rPr>
        <w:t xml:space="preserve"> - </w:t>
      </w:r>
      <w:r w:rsidR="00953F68">
        <w:rPr>
          <w:color w:val="000000"/>
        </w:rPr>
        <w:t>секретаря</w:t>
      </w:r>
      <w:r>
        <w:rPr>
          <w:color w:val="000000"/>
        </w:rPr>
        <w:t xml:space="preserve"> організаційного комітету з проведення виборів ректора, </w:t>
      </w:r>
      <w:r w:rsidR="00953F68">
        <w:rPr>
          <w:color w:val="000000"/>
        </w:rPr>
        <w:t>доцента кафедри економіки підприємства</w:t>
      </w:r>
      <w:r>
        <w:rPr>
          <w:color w:val="000000"/>
        </w:rPr>
        <w:t xml:space="preserve">, який </w:t>
      </w:r>
      <w:r w:rsidR="00953F68">
        <w:rPr>
          <w:color w:val="000000"/>
        </w:rPr>
        <w:t>ознайомив присутніх з Протоколом засідання дільничної виборчої комісії №1</w:t>
      </w:r>
      <w:r>
        <w:rPr>
          <w:color w:val="000000"/>
        </w:rPr>
        <w:t xml:space="preserve"> </w:t>
      </w:r>
      <w:r w:rsidR="00953F68">
        <w:rPr>
          <w:color w:val="000000"/>
        </w:rPr>
        <w:t xml:space="preserve">з виборів ректора, відповідно до якого Головою дільничної виборчої комісії №1 обрано Сухого О.М., заступником Голови дільничної виборчої комісії №1  обрано </w:t>
      </w:r>
      <w:proofErr w:type="spellStart"/>
      <w:r w:rsidR="00953F68">
        <w:rPr>
          <w:color w:val="000000"/>
        </w:rPr>
        <w:t>Кахнича</w:t>
      </w:r>
      <w:proofErr w:type="spellEnd"/>
      <w:r w:rsidR="00953F68">
        <w:rPr>
          <w:color w:val="000000"/>
        </w:rPr>
        <w:t xml:space="preserve"> В.С., секретарем дільничної виборчої комісії №1 обрано Булку М.Б.</w:t>
      </w:r>
    </w:p>
    <w:p w:rsidR="00953F68" w:rsidRDefault="00953F68" w:rsidP="00953F68">
      <w:pPr>
        <w:tabs>
          <w:tab w:val="num" w:pos="720"/>
        </w:tabs>
        <w:jc w:val="both"/>
        <w:rPr>
          <w:color w:val="000000"/>
        </w:rPr>
      </w:pPr>
      <w:r>
        <w:rPr>
          <w:color w:val="000000"/>
        </w:rPr>
        <w:tab/>
        <w:t xml:space="preserve">2. </w:t>
      </w:r>
      <w:proofErr w:type="spellStart"/>
      <w:r>
        <w:rPr>
          <w:color w:val="000000"/>
        </w:rPr>
        <w:t>Гукалюка</w:t>
      </w:r>
      <w:proofErr w:type="spellEnd"/>
      <w:r>
        <w:rPr>
          <w:color w:val="000000"/>
        </w:rPr>
        <w:t xml:space="preserve"> Андрія Федоровича</w:t>
      </w:r>
      <w:r w:rsidRPr="00417BD3">
        <w:rPr>
          <w:color w:val="000000"/>
        </w:rPr>
        <w:t xml:space="preserve"> - </w:t>
      </w:r>
      <w:r>
        <w:rPr>
          <w:color w:val="000000"/>
        </w:rPr>
        <w:t xml:space="preserve">секретаря організаційного комітету з проведення виборів ректора, доцента кафедри економіки підприємства, який ознайомив присутніх з Протоколом засідання дільничної виборчої комісії №2 з виборів ректора, відповідно до якого Головою дільничної виборчої комісії №2 обрано </w:t>
      </w:r>
      <w:r w:rsidR="000F2DCF">
        <w:rPr>
          <w:color w:val="000000"/>
        </w:rPr>
        <w:t>Романюка А.С.,</w:t>
      </w:r>
      <w:r>
        <w:rPr>
          <w:color w:val="000000"/>
        </w:rPr>
        <w:t xml:space="preserve"> заступником Голови дільничної виборчої комісії №</w:t>
      </w:r>
      <w:r w:rsidR="000F2DCF">
        <w:rPr>
          <w:color w:val="000000"/>
        </w:rPr>
        <w:t>2</w:t>
      </w:r>
      <w:r>
        <w:rPr>
          <w:color w:val="000000"/>
        </w:rPr>
        <w:t xml:space="preserve">  обрано </w:t>
      </w:r>
      <w:proofErr w:type="spellStart"/>
      <w:r>
        <w:rPr>
          <w:color w:val="000000"/>
        </w:rPr>
        <w:t>К</w:t>
      </w:r>
      <w:r w:rsidR="000F2DCF">
        <w:rPr>
          <w:color w:val="000000"/>
        </w:rPr>
        <w:t>упльовську</w:t>
      </w:r>
      <w:proofErr w:type="spellEnd"/>
      <w:r>
        <w:rPr>
          <w:color w:val="000000"/>
        </w:rPr>
        <w:t xml:space="preserve"> </w:t>
      </w:r>
      <w:r w:rsidR="000F2DCF">
        <w:rPr>
          <w:color w:val="000000"/>
        </w:rPr>
        <w:t>О</w:t>
      </w:r>
      <w:r>
        <w:rPr>
          <w:color w:val="000000"/>
        </w:rPr>
        <w:t>.</w:t>
      </w:r>
      <w:r w:rsidR="000F2DCF">
        <w:rPr>
          <w:color w:val="000000"/>
        </w:rPr>
        <w:t>Є</w:t>
      </w:r>
      <w:r>
        <w:rPr>
          <w:color w:val="000000"/>
        </w:rPr>
        <w:t>., секретарем дільничної виборчої комісії №</w:t>
      </w:r>
      <w:r w:rsidR="000F2DCF">
        <w:rPr>
          <w:color w:val="000000"/>
        </w:rPr>
        <w:t>2</w:t>
      </w:r>
      <w:r>
        <w:rPr>
          <w:color w:val="000000"/>
        </w:rPr>
        <w:t xml:space="preserve"> обрано </w:t>
      </w:r>
      <w:proofErr w:type="spellStart"/>
      <w:r w:rsidR="000F2DCF">
        <w:rPr>
          <w:color w:val="000000"/>
        </w:rPr>
        <w:t>Паславського</w:t>
      </w:r>
      <w:proofErr w:type="spellEnd"/>
      <w:r w:rsidR="000F2DCF">
        <w:rPr>
          <w:color w:val="000000"/>
        </w:rPr>
        <w:t xml:space="preserve"> І.І.</w:t>
      </w:r>
    </w:p>
    <w:p w:rsidR="000A0AF1" w:rsidRPr="009C4FC8" w:rsidRDefault="004E556B" w:rsidP="00953F68">
      <w:pPr>
        <w:tabs>
          <w:tab w:val="num" w:pos="720"/>
        </w:tabs>
        <w:jc w:val="both"/>
        <w:rPr>
          <w:color w:val="000000"/>
        </w:rPr>
      </w:pPr>
      <w:r>
        <w:rPr>
          <w:color w:val="000000"/>
        </w:rPr>
        <w:tab/>
        <w:t xml:space="preserve">3. </w:t>
      </w:r>
      <w:proofErr w:type="spellStart"/>
      <w:r>
        <w:rPr>
          <w:color w:val="000000"/>
        </w:rPr>
        <w:t>Гукалюка</w:t>
      </w:r>
      <w:proofErr w:type="spellEnd"/>
      <w:r>
        <w:rPr>
          <w:color w:val="000000"/>
        </w:rPr>
        <w:t xml:space="preserve"> Андрія Федоровича</w:t>
      </w:r>
      <w:r w:rsidRPr="00417BD3">
        <w:rPr>
          <w:color w:val="000000"/>
        </w:rPr>
        <w:t xml:space="preserve"> - </w:t>
      </w:r>
      <w:r>
        <w:rPr>
          <w:color w:val="000000"/>
        </w:rPr>
        <w:t xml:space="preserve">секретаря організаційного комітету з проведення виборів ректора, доцента кафедри економіки підприємства, який ознайомив присутніх з Протоколом засідання дільничної виборчої комісії №3 з виборів ректора, відповідно до якого Головою дільничної виборчої комісії №3 обрано </w:t>
      </w:r>
      <w:proofErr w:type="spellStart"/>
      <w:r>
        <w:rPr>
          <w:color w:val="000000"/>
        </w:rPr>
        <w:t>Манька</w:t>
      </w:r>
      <w:proofErr w:type="spellEnd"/>
      <w:r>
        <w:rPr>
          <w:color w:val="000000"/>
        </w:rPr>
        <w:t xml:space="preserve"> В.В., заступником Голови дільничної виборчої комісії №3 обрано </w:t>
      </w:r>
      <w:proofErr w:type="spellStart"/>
      <w:r>
        <w:rPr>
          <w:color w:val="000000"/>
        </w:rPr>
        <w:t>Перетятко</w:t>
      </w:r>
      <w:proofErr w:type="spellEnd"/>
      <w:r>
        <w:rPr>
          <w:color w:val="000000"/>
        </w:rPr>
        <w:t xml:space="preserve"> Т.Б., секретарем дільничної виборчої комісії №3 обрано </w:t>
      </w:r>
      <w:proofErr w:type="spellStart"/>
      <w:r>
        <w:rPr>
          <w:color w:val="000000"/>
        </w:rPr>
        <w:t>Базюк</w:t>
      </w:r>
      <w:proofErr w:type="spellEnd"/>
      <w:r>
        <w:rPr>
          <w:color w:val="000000"/>
        </w:rPr>
        <w:t xml:space="preserve"> Н.М.</w:t>
      </w:r>
    </w:p>
    <w:p w:rsidR="000A0AF1" w:rsidRDefault="000A0AF1" w:rsidP="000A0AF1">
      <w:pPr>
        <w:jc w:val="both"/>
        <w:rPr>
          <w:rFonts w:ascii="Times New Roman CYR" w:hAnsi="Times New Roman CYR" w:cs="Times New Roman CYR"/>
          <w:b/>
          <w:bCs/>
          <w:color w:val="000000"/>
        </w:rPr>
      </w:pPr>
    </w:p>
    <w:p w:rsidR="000A0AF1" w:rsidRDefault="000A0AF1" w:rsidP="009C4FC8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УХВАЛИЛИ:</w:t>
      </w:r>
    </w:p>
    <w:p w:rsidR="000A0AF1" w:rsidRPr="00EF27AD" w:rsidRDefault="000A0AF1" w:rsidP="009C4FC8">
      <w:pPr>
        <w:tabs>
          <w:tab w:val="num" w:pos="720"/>
        </w:tabs>
        <w:jc w:val="both"/>
        <w:rPr>
          <w:color w:val="000000"/>
        </w:rPr>
      </w:pPr>
      <w:r w:rsidRPr="00AA4A03">
        <w:rPr>
          <w:b/>
          <w:bCs/>
          <w:color w:val="000000"/>
        </w:rPr>
        <w:tab/>
      </w:r>
      <w:r w:rsidR="009C4FC8">
        <w:rPr>
          <w:bCs/>
          <w:color w:val="000000"/>
        </w:rPr>
        <w:t>Сх</w:t>
      </w:r>
      <w:r w:rsidR="009C4FC8" w:rsidRPr="009C4FC8">
        <w:rPr>
          <w:bCs/>
          <w:color w:val="000000"/>
        </w:rPr>
        <w:t xml:space="preserve">валити </w:t>
      </w:r>
      <w:r w:rsidR="004E556B" w:rsidRPr="009C4FC8">
        <w:rPr>
          <w:bCs/>
          <w:color w:val="000000"/>
        </w:rPr>
        <w:t xml:space="preserve"> </w:t>
      </w:r>
      <w:r w:rsidR="009C4FC8" w:rsidRPr="009C4FC8">
        <w:rPr>
          <w:bCs/>
          <w:color w:val="000000"/>
        </w:rPr>
        <w:t>П</w:t>
      </w:r>
      <w:r w:rsidR="009C4FC8">
        <w:rPr>
          <w:bCs/>
          <w:color w:val="000000"/>
        </w:rPr>
        <w:t xml:space="preserve">ротокол засідання </w:t>
      </w:r>
      <w:r w:rsidR="009C4FC8">
        <w:rPr>
          <w:color w:val="000000"/>
        </w:rPr>
        <w:t xml:space="preserve">дільничної виборчої комісії №1, </w:t>
      </w:r>
      <w:r w:rsidR="009C4FC8" w:rsidRPr="009C4FC8">
        <w:rPr>
          <w:bCs/>
          <w:color w:val="000000"/>
        </w:rPr>
        <w:t>П</w:t>
      </w:r>
      <w:r w:rsidR="009C4FC8">
        <w:rPr>
          <w:bCs/>
          <w:color w:val="000000"/>
        </w:rPr>
        <w:t xml:space="preserve">ротокол засідання </w:t>
      </w:r>
      <w:r w:rsidR="009C4FC8">
        <w:rPr>
          <w:color w:val="000000"/>
        </w:rPr>
        <w:t xml:space="preserve">дільничної виборчої комісії №2, </w:t>
      </w:r>
      <w:r w:rsidR="009C4FC8" w:rsidRPr="009C4FC8">
        <w:rPr>
          <w:bCs/>
          <w:color w:val="000000"/>
        </w:rPr>
        <w:t>П</w:t>
      </w:r>
      <w:r w:rsidR="009C4FC8">
        <w:rPr>
          <w:bCs/>
          <w:color w:val="000000"/>
        </w:rPr>
        <w:t xml:space="preserve">ротокол засідання </w:t>
      </w:r>
      <w:r w:rsidR="009C4FC8">
        <w:rPr>
          <w:color w:val="000000"/>
        </w:rPr>
        <w:t>дільничної виборчої комісії №3 (додаються).</w:t>
      </w:r>
      <w:r w:rsidR="00C47079">
        <w:rPr>
          <w:color w:val="000000"/>
        </w:rPr>
        <w:t xml:space="preserve"> Оригінали передати Виборчій комісії, яка має статус головної.</w:t>
      </w:r>
    </w:p>
    <w:p w:rsidR="000A0AF1" w:rsidRPr="00B8777B" w:rsidRDefault="000A0AF1" w:rsidP="009C4FC8">
      <w:pPr>
        <w:jc w:val="both"/>
        <w:rPr>
          <w:rFonts w:ascii="Times New Roman CYR" w:hAnsi="Times New Roman CYR" w:cs="Times New Roman CYR"/>
          <w:bCs/>
          <w:color w:val="000000"/>
        </w:rPr>
      </w:pPr>
      <w:r>
        <w:rPr>
          <w:rFonts w:ascii="Times New Roman CYR" w:hAnsi="Times New Roman CYR" w:cs="Times New Roman CYR"/>
        </w:rPr>
        <w:tab/>
      </w:r>
      <w:r w:rsidRPr="00B8777B">
        <w:rPr>
          <w:rFonts w:ascii="Times New Roman CYR" w:hAnsi="Times New Roman CYR" w:cs="Times New Roman CYR"/>
          <w:bCs/>
          <w:color w:val="000000"/>
        </w:rPr>
        <w:t>За це рішення проголосували: за – 1</w:t>
      </w:r>
      <w:r w:rsidR="009C4FC8">
        <w:rPr>
          <w:rFonts w:ascii="Times New Roman CYR" w:hAnsi="Times New Roman CYR" w:cs="Times New Roman CYR"/>
          <w:bCs/>
          <w:color w:val="000000"/>
        </w:rPr>
        <w:t>1</w:t>
      </w:r>
      <w:r w:rsidRPr="00B8777B">
        <w:rPr>
          <w:rFonts w:ascii="Times New Roman CYR" w:hAnsi="Times New Roman CYR" w:cs="Times New Roman CYR"/>
          <w:bCs/>
          <w:color w:val="000000"/>
        </w:rPr>
        <w:t xml:space="preserve"> осіб, проти – 0, утримались – 0.</w:t>
      </w:r>
    </w:p>
    <w:p w:rsidR="000A0AF1" w:rsidRDefault="000A0AF1" w:rsidP="009C4FC8">
      <w:pPr>
        <w:jc w:val="both"/>
        <w:rPr>
          <w:rFonts w:ascii="Times New Roman CYR" w:hAnsi="Times New Roman CYR" w:cs="Times New Roman CYR"/>
          <w:bCs/>
          <w:color w:val="000000"/>
        </w:rPr>
      </w:pPr>
    </w:p>
    <w:p w:rsidR="009C4FC8" w:rsidRDefault="009C4FC8" w:rsidP="009C4FC8">
      <w:pPr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З третього  питання</w:t>
      </w:r>
    </w:p>
    <w:p w:rsidR="002B564F" w:rsidRDefault="002B564F" w:rsidP="009C4FC8">
      <w:pPr>
        <w:jc w:val="both"/>
        <w:rPr>
          <w:b/>
          <w:bCs/>
          <w:caps/>
          <w:color w:val="000000"/>
        </w:rPr>
      </w:pPr>
    </w:p>
    <w:p w:rsidR="009C4FC8" w:rsidRDefault="009C4FC8" w:rsidP="009C4FC8">
      <w:pPr>
        <w:jc w:val="both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Слухали:</w:t>
      </w:r>
    </w:p>
    <w:p w:rsidR="009C4FC8" w:rsidRPr="007A6EDB" w:rsidRDefault="009C4FC8" w:rsidP="009C4FC8">
      <w:pPr>
        <w:tabs>
          <w:tab w:val="num" w:pos="720"/>
        </w:tabs>
        <w:jc w:val="both"/>
      </w:pPr>
      <w:r w:rsidRPr="00515F46">
        <w:rPr>
          <w:bCs/>
          <w:caps/>
          <w:color w:val="000000"/>
        </w:rPr>
        <w:tab/>
        <w:t xml:space="preserve">1. </w:t>
      </w:r>
      <w:proofErr w:type="spellStart"/>
      <w:r w:rsidRPr="00515F46">
        <w:rPr>
          <w:color w:val="000000"/>
        </w:rPr>
        <w:t>Панчишина</w:t>
      </w:r>
      <w:proofErr w:type="spellEnd"/>
      <w:r w:rsidRPr="00515F46">
        <w:rPr>
          <w:color w:val="000000"/>
        </w:rPr>
        <w:t xml:space="preserve"> Степана Михайловича - Голову організаційного комітету з</w:t>
      </w:r>
      <w:r>
        <w:rPr>
          <w:color w:val="000000"/>
        </w:rPr>
        <w:t xml:space="preserve"> проведення виборів ректора, завідувача кафедри аналітичної економії та міжнародної економіки, який </w:t>
      </w:r>
      <w:r w:rsidR="007A6EDB">
        <w:rPr>
          <w:color w:val="000000"/>
        </w:rPr>
        <w:t xml:space="preserve">запропонував організувати проведення </w:t>
      </w:r>
      <w:r w:rsidR="007A6EDB">
        <w:t xml:space="preserve">акредитації представників від громадських організацій та засобів масової інформації та реєстрації спостерігачів у відповідності </w:t>
      </w:r>
      <w:r w:rsidR="00316784">
        <w:t>до</w:t>
      </w:r>
      <w:r w:rsidR="007A6EDB">
        <w:t xml:space="preserve"> затверджен</w:t>
      </w:r>
      <w:r w:rsidR="00316784">
        <w:t xml:space="preserve">ого Порядку організації роботи представників засобів масової інформації на виборах ректора Львівського національного університету імені Івана Франка та </w:t>
      </w:r>
      <w:r w:rsidR="007A6EDB">
        <w:t>Порядк</w:t>
      </w:r>
      <w:r w:rsidR="00316784">
        <w:t>у</w:t>
      </w:r>
      <w:r w:rsidR="007A6EDB">
        <w:t xml:space="preserve"> організації роботи спостерігачів на виборах ректора Львівського національного університету імені Івана Франка</w:t>
      </w:r>
      <w:r w:rsidR="00316784">
        <w:t>.</w:t>
      </w:r>
    </w:p>
    <w:p w:rsidR="009C4FC8" w:rsidRDefault="009C4FC8" w:rsidP="009C4FC8">
      <w:pPr>
        <w:tabs>
          <w:tab w:val="num" w:pos="720"/>
        </w:tabs>
        <w:jc w:val="both"/>
        <w:rPr>
          <w:rFonts w:ascii="Times New Roman CYR" w:hAnsi="Times New Roman CYR" w:cs="Times New Roman CYR"/>
        </w:rPr>
      </w:pPr>
      <w:r w:rsidRPr="007A6EDB">
        <w:tab/>
      </w:r>
    </w:p>
    <w:p w:rsidR="00316784" w:rsidRDefault="00316784" w:rsidP="0031678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УХВАЛИЛИ:</w:t>
      </w:r>
    </w:p>
    <w:p w:rsidR="00316784" w:rsidRDefault="00316784" w:rsidP="00316784">
      <w:pPr>
        <w:tabs>
          <w:tab w:val="num" w:pos="720"/>
        </w:tabs>
        <w:jc w:val="both"/>
        <w:rPr>
          <w:color w:val="000000"/>
        </w:rPr>
      </w:pPr>
      <w:r w:rsidRPr="00AA4A03">
        <w:rPr>
          <w:b/>
          <w:bCs/>
          <w:color w:val="000000"/>
        </w:rPr>
        <w:tab/>
      </w:r>
      <w:r w:rsidR="00C47079" w:rsidRPr="00C47079">
        <w:rPr>
          <w:bCs/>
          <w:color w:val="000000"/>
        </w:rPr>
        <w:t>1</w:t>
      </w:r>
      <w:r w:rsidR="00C47079">
        <w:rPr>
          <w:bCs/>
          <w:color w:val="000000"/>
        </w:rPr>
        <w:t xml:space="preserve">. </w:t>
      </w:r>
      <w:r w:rsidRPr="00C47079">
        <w:rPr>
          <w:bCs/>
          <w:color w:val="000000"/>
        </w:rPr>
        <w:t>Схвалити</w:t>
      </w:r>
      <w:r w:rsidRPr="009C4FC8">
        <w:rPr>
          <w:bCs/>
          <w:color w:val="000000"/>
        </w:rPr>
        <w:t xml:space="preserve">  </w:t>
      </w:r>
      <w:r>
        <w:rPr>
          <w:bCs/>
          <w:color w:val="000000"/>
        </w:rPr>
        <w:t xml:space="preserve">пропозицію про </w:t>
      </w:r>
      <w:r>
        <w:rPr>
          <w:color w:val="000000"/>
        </w:rPr>
        <w:t xml:space="preserve">проведення </w:t>
      </w:r>
      <w:r>
        <w:t>акредитації представників від громадських організацій та засобів масової інформації та реєстрації спостерігачів на виборах ректора Львівського національного університету імені Івана Франка</w:t>
      </w:r>
      <w:r>
        <w:rPr>
          <w:color w:val="000000"/>
        </w:rPr>
        <w:t>.</w:t>
      </w:r>
    </w:p>
    <w:p w:rsidR="00C47079" w:rsidRPr="00992FAB" w:rsidRDefault="00C47079" w:rsidP="00316784">
      <w:pPr>
        <w:tabs>
          <w:tab w:val="num" w:pos="720"/>
        </w:tabs>
        <w:jc w:val="both"/>
      </w:pPr>
      <w:r>
        <w:rPr>
          <w:color w:val="000000"/>
        </w:rPr>
        <w:tab/>
        <w:t xml:space="preserve">2. Доручити </w:t>
      </w:r>
      <w:proofErr w:type="spellStart"/>
      <w:r>
        <w:rPr>
          <w:color w:val="000000"/>
        </w:rPr>
        <w:t>Бартіш</w:t>
      </w:r>
      <w:proofErr w:type="spellEnd"/>
      <w:r>
        <w:rPr>
          <w:color w:val="000000"/>
        </w:rPr>
        <w:t xml:space="preserve"> Лесі Олексіївні</w:t>
      </w:r>
      <w:r w:rsidR="00992FAB" w:rsidRPr="00992FAB">
        <w:rPr>
          <w:color w:val="000000"/>
        </w:rPr>
        <w:t xml:space="preserve"> забезпечити </w:t>
      </w:r>
      <w:r w:rsidR="00992FAB">
        <w:rPr>
          <w:color w:val="000000"/>
        </w:rPr>
        <w:t xml:space="preserve">проведення </w:t>
      </w:r>
      <w:r w:rsidR="00992FAB">
        <w:t>акредитації представників від громадських організацій та засобів масової інформації та реєстрації спостерігачів від кандидатів на посаду ректора Львівського національного університету імені Івана Франка</w:t>
      </w:r>
      <w:r w:rsidR="00992FAB">
        <w:rPr>
          <w:color w:val="000000"/>
        </w:rPr>
        <w:t>.</w:t>
      </w:r>
    </w:p>
    <w:p w:rsidR="00316784" w:rsidRPr="00B8777B" w:rsidRDefault="00316784" w:rsidP="00316784">
      <w:pPr>
        <w:jc w:val="both"/>
        <w:rPr>
          <w:rFonts w:ascii="Times New Roman CYR" w:hAnsi="Times New Roman CYR" w:cs="Times New Roman CYR"/>
          <w:bCs/>
          <w:color w:val="000000"/>
        </w:rPr>
      </w:pPr>
      <w:r>
        <w:rPr>
          <w:rFonts w:ascii="Times New Roman CYR" w:hAnsi="Times New Roman CYR" w:cs="Times New Roman CYR"/>
        </w:rPr>
        <w:tab/>
      </w:r>
      <w:r w:rsidRPr="00B8777B">
        <w:rPr>
          <w:rFonts w:ascii="Times New Roman CYR" w:hAnsi="Times New Roman CYR" w:cs="Times New Roman CYR"/>
          <w:bCs/>
          <w:color w:val="000000"/>
        </w:rPr>
        <w:t>За це рішення проголосували: за – 1</w:t>
      </w:r>
      <w:r>
        <w:rPr>
          <w:rFonts w:ascii="Times New Roman CYR" w:hAnsi="Times New Roman CYR" w:cs="Times New Roman CYR"/>
          <w:bCs/>
          <w:color w:val="000000"/>
        </w:rPr>
        <w:t>1</w:t>
      </w:r>
      <w:r w:rsidRPr="00B8777B">
        <w:rPr>
          <w:rFonts w:ascii="Times New Roman CYR" w:hAnsi="Times New Roman CYR" w:cs="Times New Roman CYR"/>
          <w:bCs/>
          <w:color w:val="000000"/>
        </w:rPr>
        <w:t xml:space="preserve"> осіб, проти – 0, утримались – 0.</w:t>
      </w:r>
    </w:p>
    <w:p w:rsidR="000A0AF1" w:rsidRDefault="000A0AF1" w:rsidP="000E62DE">
      <w:pPr>
        <w:jc w:val="both"/>
        <w:rPr>
          <w:rFonts w:ascii="Times New Roman CYR" w:hAnsi="Times New Roman CYR" w:cs="Times New Roman CYR"/>
          <w:bCs/>
          <w:color w:val="000000"/>
        </w:rPr>
      </w:pPr>
    </w:p>
    <w:p w:rsidR="001563B5" w:rsidRDefault="001563B5" w:rsidP="001563B5">
      <w:pPr>
        <w:widowControl w:val="0"/>
        <w:autoSpaceDE w:val="0"/>
        <w:autoSpaceDN w:val="0"/>
        <w:adjustRightInd w:val="0"/>
        <w:spacing w:line="312" w:lineRule="auto"/>
        <w:ind w:firstLine="11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DD2213">
        <w:rPr>
          <w:rFonts w:ascii="Times New Roman CYR" w:hAnsi="Times New Roman CYR" w:cs="Times New Roman CYR"/>
          <w:b/>
          <w:bCs/>
          <w:color w:val="000000"/>
        </w:rPr>
        <w:t xml:space="preserve">Голова </w:t>
      </w:r>
    </w:p>
    <w:p w:rsidR="001563B5" w:rsidRDefault="001563B5" w:rsidP="001563B5">
      <w:pPr>
        <w:widowControl w:val="0"/>
        <w:autoSpaceDE w:val="0"/>
        <w:autoSpaceDN w:val="0"/>
        <w:adjustRightInd w:val="0"/>
        <w:spacing w:line="312" w:lineRule="auto"/>
        <w:ind w:firstLine="11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DD2213">
        <w:rPr>
          <w:rFonts w:ascii="Times New Roman CYR" w:hAnsi="Times New Roman CYR" w:cs="Times New Roman CYR"/>
          <w:b/>
          <w:bCs/>
          <w:color w:val="000000"/>
        </w:rPr>
        <w:t>Організаційного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 комітету</w:t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 w:rsidR="00AA4A03"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 xml:space="preserve">С.М. </w:t>
      </w:r>
      <w:proofErr w:type="spellStart"/>
      <w:r>
        <w:rPr>
          <w:rFonts w:ascii="Times New Roman CYR" w:hAnsi="Times New Roman CYR" w:cs="Times New Roman CYR"/>
          <w:b/>
          <w:bCs/>
          <w:color w:val="000000"/>
        </w:rPr>
        <w:t>Панчишин</w:t>
      </w:r>
      <w:proofErr w:type="spellEnd"/>
      <w:r>
        <w:rPr>
          <w:rFonts w:ascii="Times New Roman CYR" w:hAnsi="Times New Roman CYR" w:cs="Times New Roman CYR"/>
          <w:b/>
          <w:bCs/>
          <w:color w:val="000000"/>
        </w:rPr>
        <w:t xml:space="preserve">                                                                             </w:t>
      </w:r>
    </w:p>
    <w:p w:rsidR="002B564F" w:rsidRDefault="002B564F" w:rsidP="001563B5">
      <w:pPr>
        <w:widowControl w:val="0"/>
        <w:autoSpaceDE w:val="0"/>
        <w:autoSpaceDN w:val="0"/>
        <w:adjustRightInd w:val="0"/>
        <w:spacing w:line="312" w:lineRule="auto"/>
        <w:ind w:firstLine="11"/>
        <w:jc w:val="both"/>
        <w:rPr>
          <w:rFonts w:ascii="Times New Roman CYR" w:hAnsi="Times New Roman CYR" w:cs="Times New Roman CYR"/>
          <w:b/>
          <w:bCs/>
          <w:color w:val="000000"/>
        </w:rPr>
      </w:pPr>
    </w:p>
    <w:p w:rsidR="001563B5" w:rsidRDefault="001563B5" w:rsidP="001563B5">
      <w:pPr>
        <w:widowControl w:val="0"/>
        <w:autoSpaceDE w:val="0"/>
        <w:autoSpaceDN w:val="0"/>
        <w:adjustRightInd w:val="0"/>
        <w:spacing w:line="312" w:lineRule="auto"/>
        <w:ind w:firstLine="11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 xml:space="preserve">Секретар </w:t>
      </w:r>
    </w:p>
    <w:p w:rsidR="00D56918" w:rsidRPr="000A600A" w:rsidRDefault="001563B5" w:rsidP="000A600A">
      <w:pPr>
        <w:widowControl w:val="0"/>
        <w:autoSpaceDE w:val="0"/>
        <w:autoSpaceDN w:val="0"/>
        <w:adjustRightInd w:val="0"/>
        <w:spacing w:line="312" w:lineRule="auto"/>
        <w:ind w:firstLine="11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DD2213">
        <w:rPr>
          <w:rFonts w:ascii="Times New Roman CYR" w:hAnsi="Times New Roman CYR" w:cs="Times New Roman CYR"/>
          <w:b/>
          <w:bCs/>
          <w:color w:val="000000"/>
        </w:rPr>
        <w:t>Організаційного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 комітету</w:t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 w:rsidR="00AA4A03"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 xml:space="preserve">А.Ф. </w:t>
      </w:r>
      <w:proofErr w:type="spellStart"/>
      <w:r>
        <w:rPr>
          <w:rFonts w:ascii="Times New Roman CYR" w:hAnsi="Times New Roman CYR" w:cs="Times New Roman CYR"/>
          <w:b/>
          <w:bCs/>
          <w:color w:val="000000"/>
        </w:rPr>
        <w:t>Гукалюк</w:t>
      </w:r>
      <w:proofErr w:type="spellEnd"/>
      <w:r w:rsidR="00417BD3">
        <w:rPr>
          <w:rFonts w:ascii="Times New Roman CYR" w:hAnsi="Times New Roman CYR" w:cs="Times New Roman CYR"/>
          <w:b/>
          <w:bCs/>
          <w:color w:val="000000"/>
        </w:rPr>
        <w:tab/>
      </w:r>
    </w:p>
    <w:sectPr w:rsidR="00D56918" w:rsidRPr="000A600A" w:rsidSect="002B564F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334A2"/>
    <w:multiLevelType w:val="hybridMultilevel"/>
    <w:tmpl w:val="EA30D53E"/>
    <w:lvl w:ilvl="0" w:tplc="55E82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0E3D8C"/>
    <w:multiLevelType w:val="hybridMultilevel"/>
    <w:tmpl w:val="96E094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505698"/>
    <w:multiLevelType w:val="hybridMultilevel"/>
    <w:tmpl w:val="845058C8"/>
    <w:lvl w:ilvl="0" w:tplc="E10AF8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B1982"/>
    <w:multiLevelType w:val="hybridMultilevel"/>
    <w:tmpl w:val="16C87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5658BB"/>
    <w:multiLevelType w:val="hybridMultilevel"/>
    <w:tmpl w:val="2B8E3804"/>
    <w:lvl w:ilvl="0" w:tplc="E10AF8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E14E42"/>
    <w:multiLevelType w:val="hybridMultilevel"/>
    <w:tmpl w:val="2496E0BE"/>
    <w:lvl w:ilvl="0" w:tplc="E10AF8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5B2EA6"/>
    <w:multiLevelType w:val="hybridMultilevel"/>
    <w:tmpl w:val="F0E66C7C"/>
    <w:lvl w:ilvl="0" w:tplc="41CED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F8025D7"/>
    <w:multiLevelType w:val="hybridMultilevel"/>
    <w:tmpl w:val="84F8C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0AF8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17BD3"/>
    <w:rsid w:val="000552E7"/>
    <w:rsid w:val="000A0ADD"/>
    <w:rsid w:val="000A0AF1"/>
    <w:rsid w:val="000A600A"/>
    <w:rsid w:val="000D3554"/>
    <w:rsid w:val="000D7606"/>
    <w:rsid w:val="000E62DE"/>
    <w:rsid w:val="000F2DCF"/>
    <w:rsid w:val="0012483A"/>
    <w:rsid w:val="00150C2B"/>
    <w:rsid w:val="001563B5"/>
    <w:rsid w:val="001D1145"/>
    <w:rsid w:val="00275757"/>
    <w:rsid w:val="0029529F"/>
    <w:rsid w:val="002A6DD2"/>
    <w:rsid w:val="002B564F"/>
    <w:rsid w:val="00316784"/>
    <w:rsid w:val="00327759"/>
    <w:rsid w:val="0033378D"/>
    <w:rsid w:val="00351DE2"/>
    <w:rsid w:val="003876E7"/>
    <w:rsid w:val="003F3651"/>
    <w:rsid w:val="00404188"/>
    <w:rsid w:val="00417BD3"/>
    <w:rsid w:val="004D768A"/>
    <w:rsid w:val="004E556B"/>
    <w:rsid w:val="00515F46"/>
    <w:rsid w:val="00524EDC"/>
    <w:rsid w:val="0058217D"/>
    <w:rsid w:val="005E405E"/>
    <w:rsid w:val="005F7203"/>
    <w:rsid w:val="00617735"/>
    <w:rsid w:val="006918B0"/>
    <w:rsid w:val="006F53AC"/>
    <w:rsid w:val="00717458"/>
    <w:rsid w:val="00721BE2"/>
    <w:rsid w:val="007427A8"/>
    <w:rsid w:val="00750D10"/>
    <w:rsid w:val="00771E2B"/>
    <w:rsid w:val="007A6EDB"/>
    <w:rsid w:val="007D1D22"/>
    <w:rsid w:val="007D2637"/>
    <w:rsid w:val="007E4A98"/>
    <w:rsid w:val="007E7104"/>
    <w:rsid w:val="00824B36"/>
    <w:rsid w:val="00841CAE"/>
    <w:rsid w:val="008840F8"/>
    <w:rsid w:val="008E2418"/>
    <w:rsid w:val="00953F68"/>
    <w:rsid w:val="00977F25"/>
    <w:rsid w:val="00986835"/>
    <w:rsid w:val="00992FAB"/>
    <w:rsid w:val="009A2DCB"/>
    <w:rsid w:val="009C4FC8"/>
    <w:rsid w:val="00A0664D"/>
    <w:rsid w:val="00A41498"/>
    <w:rsid w:val="00AA4A03"/>
    <w:rsid w:val="00B8777B"/>
    <w:rsid w:val="00BA323C"/>
    <w:rsid w:val="00BB116C"/>
    <w:rsid w:val="00BB169E"/>
    <w:rsid w:val="00BC20AF"/>
    <w:rsid w:val="00C24088"/>
    <w:rsid w:val="00C47079"/>
    <w:rsid w:val="00C56930"/>
    <w:rsid w:val="00C84BF4"/>
    <w:rsid w:val="00C87397"/>
    <w:rsid w:val="00CC756E"/>
    <w:rsid w:val="00D56918"/>
    <w:rsid w:val="00DD2213"/>
    <w:rsid w:val="00DD6018"/>
    <w:rsid w:val="00EB2573"/>
    <w:rsid w:val="00EB6D99"/>
    <w:rsid w:val="00EF27AD"/>
    <w:rsid w:val="00F5495A"/>
    <w:rsid w:val="00F650FF"/>
    <w:rsid w:val="00F90F35"/>
    <w:rsid w:val="00FE0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B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4EC54-93FA-4113-8BBB-D68F4D00A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3700</Words>
  <Characters>2109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Deputy11</dc:creator>
  <cp:lastModifiedBy>Deputy11</cp:lastModifiedBy>
  <cp:revision>12</cp:revision>
  <cp:lastPrinted>2019-06-06T08:29:00Z</cp:lastPrinted>
  <dcterms:created xsi:type="dcterms:W3CDTF">2019-06-05T12:23:00Z</dcterms:created>
  <dcterms:modified xsi:type="dcterms:W3CDTF">2019-06-06T09:40:00Z</dcterms:modified>
</cp:coreProperties>
</file>